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F11" w:rsidRPr="007E6F7E" w:rsidRDefault="00850F11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</w:p>
    <w:p w:rsidR="007E6F7E" w:rsidRPr="007E6F7E" w:rsidRDefault="00850F11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                                        </w:t>
      </w:r>
      <w:r w:rsidRPr="007E6F7E">
        <w:rPr>
          <w:rFonts w:ascii="Courier New" w:hAnsi="Courier New" w:cs="Courier New"/>
          <w:sz w:val="8"/>
          <w:szCs w:val="8"/>
        </w:rPr>
        <w:tab/>
        <w:t xml:space="preserve">           </w:t>
      </w:r>
      <w:r w:rsidRPr="007E6F7E">
        <w:rPr>
          <w:rFonts w:ascii="Courier New" w:hAnsi="Courier New" w:cs="Courier New"/>
          <w:sz w:val="8"/>
          <w:szCs w:val="8"/>
        </w:rPr>
        <w:tab/>
        <w:t xml:space="preserve">   Банковская отчетность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                                 </w:t>
      </w:r>
      <w:r w:rsidRPr="007E6F7E">
        <w:rPr>
          <w:rFonts w:ascii="Courier New" w:hAnsi="Courier New" w:cs="Courier New"/>
          <w:sz w:val="8"/>
          <w:szCs w:val="8"/>
        </w:rPr>
        <w:tab/>
        <w:t xml:space="preserve">  </w:t>
      </w:r>
      <w:r w:rsidRPr="007E6F7E">
        <w:rPr>
          <w:rFonts w:ascii="Courier New" w:hAnsi="Courier New" w:cs="Courier New"/>
          <w:sz w:val="4"/>
          <w:szCs w:val="4"/>
        </w:rPr>
        <w:t xml:space="preserve"> </w:t>
      </w:r>
      <w:r w:rsidRPr="007E6F7E">
        <w:rPr>
          <w:rFonts w:ascii="Courier New" w:hAnsi="Courier New" w:cs="Courier New"/>
          <w:sz w:val="8"/>
          <w:szCs w:val="8"/>
        </w:rPr>
        <w:t>+--------------+--------------------------------------+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  <w:t xml:space="preserve">                                |Код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территории|Код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кредитной организации (филиала)   |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  <w:t xml:space="preserve">                                |  по ОКАТО    +----------------+---------------------+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  <w:t xml:space="preserve">                                |              |    по ОКПО     |   регистрационный   |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  <w:t xml:space="preserve">                                |              |                |       номер         |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  <w:t xml:space="preserve">                                |              |                |(/порядковый номер)  |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  <w:t xml:space="preserve">                                +--------------+----------------+---------------------+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  <w:t xml:space="preserve">                                |45            |09301275        |      1478           |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  <w:t xml:space="preserve">                                +--------------+----------------+---------------------+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  <w:t>СВЕДЕНИЯ ОБ ОБЯЗАТЕЛЬНЫХ НОРМАТИВАХ, ПОКАЗАТЕЛЕ ФИНАНСОВОГО РЫЧАГА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    </w:t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  <w:t xml:space="preserve">    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НОРМАТИВЕ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КРАТКОСРОЧНОЙ ЛИКВИДНОСТИ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                                             </w:t>
      </w:r>
      <w:r>
        <w:rPr>
          <w:rFonts w:ascii="Courier New" w:hAnsi="Courier New" w:cs="Courier New"/>
          <w:sz w:val="8"/>
          <w:szCs w:val="8"/>
        </w:rPr>
        <w:t xml:space="preserve">                          </w:t>
      </w:r>
      <w:r w:rsidRPr="007E6F7E">
        <w:rPr>
          <w:rFonts w:ascii="Courier New" w:hAnsi="Courier New" w:cs="Courier New"/>
          <w:sz w:val="8"/>
          <w:szCs w:val="8"/>
        </w:rPr>
        <w:t xml:space="preserve"> (публикуемая форма)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                                             </w:t>
      </w:r>
      <w:r>
        <w:rPr>
          <w:rFonts w:ascii="Courier New" w:hAnsi="Courier New" w:cs="Courier New"/>
          <w:sz w:val="8"/>
          <w:szCs w:val="8"/>
        </w:rPr>
        <w:t xml:space="preserve">                          </w:t>
      </w:r>
      <w:r w:rsidRPr="007E6F7E">
        <w:rPr>
          <w:rFonts w:ascii="Courier New" w:hAnsi="Courier New" w:cs="Courier New"/>
          <w:sz w:val="8"/>
          <w:szCs w:val="8"/>
        </w:rPr>
        <w:t xml:space="preserve"> на  01.0</w:t>
      </w:r>
      <w:r>
        <w:rPr>
          <w:rFonts w:ascii="Courier New" w:hAnsi="Courier New" w:cs="Courier New"/>
          <w:sz w:val="8"/>
          <w:szCs w:val="8"/>
        </w:rPr>
        <w:t>4</w:t>
      </w:r>
      <w:r w:rsidRPr="007E6F7E">
        <w:rPr>
          <w:rFonts w:ascii="Courier New" w:hAnsi="Courier New" w:cs="Courier New"/>
          <w:sz w:val="8"/>
          <w:szCs w:val="8"/>
        </w:rPr>
        <w:t xml:space="preserve">.2019 года        </w:t>
      </w:r>
      <w:r w:rsidRPr="007E6F7E">
        <w:rPr>
          <w:rFonts w:ascii="Courier New" w:hAnsi="Courier New" w:cs="Courier New"/>
          <w:sz w:val="8"/>
          <w:szCs w:val="8"/>
        </w:rPr>
        <w:tab/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 Кредитной организации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Общество с ограниченной ответственностью коммерческий банк "Лэнд-Банк"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/ ООО КБ "Лэнд-Банк"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 Адрес (место нахождения) кредитной организации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(головной кредитной организации банковской группы)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125130,Москва,6-ой Новоподмосковный пер. д.4</w:t>
      </w: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</w:p>
    <w:p w:rsidR="007E6F7E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  <w:t xml:space="preserve">                    </w:t>
      </w:r>
      <w:r>
        <w:rPr>
          <w:rFonts w:ascii="Courier New" w:hAnsi="Courier New" w:cs="Courier New"/>
          <w:sz w:val="8"/>
          <w:szCs w:val="8"/>
        </w:rPr>
        <w:t xml:space="preserve">      Код формы по ОКУД 0409813</w:t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 xml:space="preserve"> Квартальна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я(</w:t>
      </w:r>
      <w:proofErr w:type="gramEnd"/>
      <w:r w:rsidRPr="007E6F7E">
        <w:rPr>
          <w:rFonts w:ascii="Courier New" w:hAnsi="Courier New" w:cs="Courier New"/>
          <w:sz w:val="8"/>
          <w:szCs w:val="8"/>
        </w:rPr>
        <w:t>Годовая)</w:t>
      </w:r>
    </w:p>
    <w:p w:rsidR="00850F11" w:rsidRPr="007E6F7E" w:rsidRDefault="007E6F7E" w:rsidP="007E6F7E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Pr="007E6F7E">
        <w:rPr>
          <w:rFonts w:ascii="Courier New" w:hAnsi="Courier New" w:cs="Courier New"/>
          <w:sz w:val="8"/>
          <w:szCs w:val="8"/>
        </w:rPr>
        <w:tab/>
      </w:r>
      <w:r w:rsidR="00850F11" w:rsidRPr="007E6F7E">
        <w:rPr>
          <w:rFonts w:ascii="Courier New" w:hAnsi="Courier New" w:cs="Courier New"/>
          <w:sz w:val="8"/>
          <w:szCs w:val="8"/>
        </w:rPr>
        <w:tab/>
      </w:r>
      <w:r w:rsidR="00850F11" w:rsidRPr="007E6F7E">
        <w:rPr>
          <w:rFonts w:ascii="Courier New" w:hAnsi="Courier New" w:cs="Courier New"/>
          <w:sz w:val="8"/>
          <w:szCs w:val="8"/>
        </w:rPr>
        <w:tab/>
      </w:r>
      <w:r w:rsidR="00850F11" w:rsidRPr="007E6F7E">
        <w:rPr>
          <w:rFonts w:ascii="Courier New" w:hAnsi="Courier New" w:cs="Courier New"/>
          <w:sz w:val="8"/>
          <w:szCs w:val="8"/>
        </w:rPr>
        <w:tab/>
      </w:r>
      <w:r w:rsidR="00850F11" w:rsidRPr="007E6F7E">
        <w:rPr>
          <w:rFonts w:ascii="Courier New" w:hAnsi="Courier New" w:cs="Courier New"/>
          <w:sz w:val="8"/>
          <w:szCs w:val="8"/>
        </w:rPr>
        <w:tab/>
      </w:r>
      <w:r w:rsidR="00850F11" w:rsidRPr="007E6F7E">
        <w:rPr>
          <w:rFonts w:ascii="Courier New" w:hAnsi="Courier New" w:cs="Courier New"/>
          <w:sz w:val="8"/>
          <w:szCs w:val="8"/>
        </w:rPr>
        <w:tab/>
      </w:r>
      <w:r w:rsidR="00850F11" w:rsidRPr="007E6F7E">
        <w:rPr>
          <w:rFonts w:ascii="Courier New" w:hAnsi="Courier New" w:cs="Courier New"/>
          <w:sz w:val="8"/>
          <w:szCs w:val="8"/>
        </w:rPr>
        <w:tab/>
      </w:r>
      <w:r w:rsidR="00850F11" w:rsidRPr="007E6F7E">
        <w:rPr>
          <w:rFonts w:ascii="Courier New" w:hAnsi="Courier New" w:cs="Courier New"/>
          <w:sz w:val="8"/>
          <w:szCs w:val="8"/>
        </w:rPr>
        <w:tab/>
      </w:r>
      <w:r w:rsidR="00850F11" w:rsidRPr="007E6F7E">
        <w:rPr>
          <w:rFonts w:ascii="Courier New" w:hAnsi="Courier New" w:cs="Courier New"/>
          <w:sz w:val="8"/>
          <w:szCs w:val="8"/>
        </w:rPr>
        <w:tab/>
      </w:r>
      <w:r w:rsidR="00850F11" w:rsidRPr="007E6F7E">
        <w:rPr>
          <w:rFonts w:ascii="Courier New" w:hAnsi="Courier New" w:cs="Courier New"/>
          <w:sz w:val="8"/>
          <w:szCs w:val="8"/>
        </w:rPr>
        <w:tab/>
      </w:r>
      <w:r w:rsidR="00850F11" w:rsidRPr="007E6F7E">
        <w:rPr>
          <w:rFonts w:ascii="Courier New" w:hAnsi="Courier New" w:cs="Courier New"/>
          <w:sz w:val="8"/>
          <w:szCs w:val="8"/>
        </w:rPr>
        <w:tab/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Раздел 1. Сведения об основных показателях деятельности кредитной организации (банковской группы)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----------------------------------------------------------------------------------------------------------------------------------------------------------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|Номер |            Наименование             |           Номер         |                                                                                                                    Фактическое значение                                    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|строки|             показателя              |         пояснения       |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                                     |                         |                    на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отчетную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             |        на дату, отстоящую на один квартал        |        на дату, отстоящую на два квартала        |        на дату, отстоящую на три квартала        |       на дату, отстоящую на четыре квартала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                                     |                         |                        дату                      |                  от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отчетной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               |                  от отчетной                     |                  от отчетной                     |                  от отчетной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   |                 2                   |            3            |                        4                         |                        5                         |                        6                         |                        7                         |                        8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|КАПИТАЛ,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тыс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.р</w:t>
      </w:r>
      <w:proofErr w:type="gramEnd"/>
      <w:r w:rsidRPr="007E6F7E">
        <w:rPr>
          <w:rFonts w:ascii="Courier New" w:hAnsi="Courier New" w:cs="Courier New"/>
          <w:sz w:val="8"/>
          <w:szCs w:val="8"/>
        </w:rPr>
        <w:t>уб</w:t>
      </w:r>
      <w:proofErr w:type="spellEnd"/>
      <w:r w:rsidRPr="007E6F7E">
        <w:rPr>
          <w:rFonts w:ascii="Courier New" w:hAnsi="Courier New" w:cs="Courier New"/>
          <w:sz w:val="8"/>
          <w:szCs w:val="8"/>
        </w:rPr>
        <w:t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lastRenderedPageBreak/>
        <w:t>|  1   |Базовый капитал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1а  |Базовый капитал при полном применении|                         |                                                  |                                                  |                                                  |                                                  |      178514.000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|модели ожидаемых кредитных убытков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|без учета влияния переходных мер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   |Основной капитал                     |                         |      220594.000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2а  |Основной капитал при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полном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примене</w:t>
      </w:r>
      <w:proofErr w:type="spellEnd"/>
      <w:r w:rsidRPr="007E6F7E">
        <w:rPr>
          <w:rFonts w:ascii="Courier New" w:hAnsi="Courier New" w:cs="Courier New"/>
          <w:sz w:val="8"/>
          <w:szCs w:val="8"/>
        </w:rPr>
        <w:t>- |                         |                                                  |      221676.000                                  |      200201.000                                  |      193803.000                                  |      178514.000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нии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модели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ожидаемых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кредитных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|убытков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3   |Собственные средства (капитал)       |                         |      356136.000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3а  |Собственные средства (капитал) при   |                         |                                                  |      357218.000                                  |      332016.000                                  |      327106.000                                  |      324660.000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|полном применении модели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ожидаемых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|кредитных убытков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|АКТИВЫ, ВЗВЕШЕННЫЕ ПО УРОВНЮ РИСКА,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тыс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.р</w:t>
      </w:r>
      <w:proofErr w:type="gramEnd"/>
      <w:r w:rsidRPr="007E6F7E">
        <w:rPr>
          <w:rFonts w:ascii="Courier New" w:hAnsi="Courier New" w:cs="Courier New"/>
          <w:sz w:val="8"/>
          <w:szCs w:val="8"/>
        </w:rPr>
        <w:t>уб</w:t>
      </w:r>
      <w:proofErr w:type="spellEnd"/>
      <w:r w:rsidRPr="007E6F7E">
        <w:rPr>
          <w:rFonts w:ascii="Courier New" w:hAnsi="Courier New" w:cs="Courier New"/>
          <w:sz w:val="8"/>
          <w:szCs w:val="8"/>
        </w:rPr>
        <w:t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4   |Активы, взвешенные по уровню риска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lastRenderedPageBreak/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|НОРМАТИВЫ ДОСТАТОЧНОСТИ КАПИТАЛА, процент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5   |Норматив достаточности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базового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|капитала 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1</w:t>
      </w:r>
      <w:proofErr w:type="gramEnd"/>
      <w:r w:rsidRPr="007E6F7E">
        <w:rPr>
          <w:rFonts w:ascii="Courier New" w:hAnsi="Courier New" w:cs="Courier New"/>
          <w:sz w:val="8"/>
          <w:szCs w:val="8"/>
        </w:rPr>
        <w:t>.1 (Н20.1)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5а  |Норматив достаточности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базового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|                         |                                                  |                                                  |                                                  |                                                  |          39.027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|капитала при полном применении модели|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|ожидаемых кредитных убытков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6   |Норматив достаточности основного     |                         |          45.516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|капитала 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1</w:t>
      </w:r>
      <w:proofErr w:type="gramEnd"/>
      <w:r w:rsidRPr="007E6F7E">
        <w:rPr>
          <w:rFonts w:ascii="Courier New" w:hAnsi="Courier New" w:cs="Courier New"/>
          <w:sz w:val="8"/>
          <w:szCs w:val="8"/>
        </w:rPr>
        <w:t>.2 (Н20.2)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6а  |Норматив достаточности основного     |                         |                                                  |          47.705                                  |          41.314                                  |          41.104                                  |          40.252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|капитала при полном применении модели|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|ожидаемых кредитных убытков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7   |Норматив достаточности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собственных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|                         |          69.396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|средств (капитала) Н1.0 (Н1цк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,Н</w:t>
      </w:r>
      <w:proofErr w:type="gramEnd"/>
      <w:r w:rsidRPr="007E6F7E">
        <w:rPr>
          <w:rFonts w:ascii="Courier New" w:hAnsi="Courier New" w:cs="Courier New"/>
          <w:sz w:val="8"/>
          <w:szCs w:val="8"/>
        </w:rPr>
        <w:t>1.3,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|Н20.0)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7а  |Норматив достаточности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собственных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72.425                                  |          64.988                                  |          65.711                                  |          69.106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|средств (капитала) при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полном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lastRenderedPageBreak/>
        <w:t xml:space="preserve">|      |применении модели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ожидаемых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кредитных|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|убытков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|НАДБАВКИ К БАЗОВОМУ КАПИТАЛУ (в процентах от суммы активов, взвешенных по уровню риска), процент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8   |Надбавка поддержания достаточности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|капитала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9   |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Антициклическая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надбавка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10  |Надбавка за системную значимость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11  |Надбавки к нормативам достаточности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|собственных средств (капитала), всего|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|(стр.8+стр.9+стр.10)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12  |Базовый капитал, доступный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для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|направления на поддержание надбавок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к</w:t>
      </w:r>
      <w:proofErr w:type="gramEnd"/>
      <w:r w:rsidRPr="007E6F7E">
        <w:rPr>
          <w:rFonts w:ascii="Courier New" w:hAnsi="Courier New" w:cs="Courier New"/>
          <w:sz w:val="8"/>
          <w:szCs w:val="8"/>
        </w:rPr>
        <w:t>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|нормативам достаточности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собственных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|средств (капитала)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|НОРМАТИВ ФИНАНСОВОГО РЫЧАГА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13  |Величина балансовых активов и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внеба</w:t>
      </w:r>
      <w:proofErr w:type="spellEnd"/>
      <w:r w:rsidRPr="007E6F7E">
        <w:rPr>
          <w:rFonts w:ascii="Courier New" w:hAnsi="Courier New" w:cs="Courier New"/>
          <w:sz w:val="8"/>
          <w:szCs w:val="8"/>
        </w:rPr>
        <w:t>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lastRenderedPageBreak/>
        <w:t>|      |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лансовых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требований под риском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для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|расчета норматива финансового рычага,|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|тыс. руб.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14  |Норматив финансового рычага (Н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1</w:t>
      </w:r>
      <w:proofErr w:type="gramEnd"/>
      <w:r w:rsidRPr="007E6F7E">
        <w:rPr>
          <w:rFonts w:ascii="Courier New" w:hAnsi="Courier New" w:cs="Courier New"/>
          <w:sz w:val="8"/>
          <w:szCs w:val="8"/>
        </w:rPr>
        <w:t>.4),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|банковской группы (Н20.4), процент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14а |Норматив финансового рычага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при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|полном применении модели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ожидаемых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|кредитных убытков, процент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|НОРМАТИВ КРАТКОСРОЧНОЙ ЛИКВИДНОСТИ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15  |Высоколиквидные активы, тыс. руб.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16  |Чистый ожидаемый отток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денежных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|средств, тыс. руб.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17  |Норматив краткосрочной ликвидности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|Н26 (Н27), процент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|НОРМАТИВ СТРУКТУРНОЙ ЛИКВИДНОСТИ (НОРМАТИВ ЧИСТОГО СТАБИЛЬНОГО ФОНДИРОВАНИЯ)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lastRenderedPageBreak/>
        <w:t>|  18  |Имеющееся стабильное фондирование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|(ИСФ), тыс. руб.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19  |Требуемое стабильное фондирование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|(ТСФ), тыс. руб.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20  |Норматив структурной ликвидности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proofErr w:type="gramStart"/>
      <w:r w:rsidRPr="007E6F7E">
        <w:rPr>
          <w:rFonts w:ascii="Courier New" w:hAnsi="Courier New" w:cs="Courier New"/>
          <w:sz w:val="8"/>
          <w:szCs w:val="8"/>
        </w:rPr>
        <w:t>|      |(норматив чистого стабильного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  <w:proofErr w:type="gramEnd"/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|фондирования) Н28, (Н29), процент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|НОРМАТИВЫ, ОГРАНИЧИВАЮЩИЕ ОТДЕЛЬНЫЕ ВИДЫ РИСКОВ, процент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21  |Норматив мгновенной ликвидности 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2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241.448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22  |Норматив текущей ликвидности Н3      |                         |         162.607                                  |         226.815                                  |         158.412                                  |         165.534                                  |         242.838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23  |Норматив долгосрочной ликвидности 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4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|                         |                                                  |                                                  |                                                  |                                                  |          19.629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24  |Норматив максимального размера риска |                       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lastRenderedPageBreak/>
        <w:t>|      |на одного заемщика или группу        |         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|связанных заемщиков 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6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(Н21)         |                         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14.6|               0|               0|            11.1|               0|               0|             9.6|               0|               0|             7.5|               0|               0|             5.2|               0|               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25  |Норматив максимального размера       |                         |                                                  |                                                  |                                                  |                                                  |           5.236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|крупных кредитных рисков 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7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(Р22)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26  |Норматив совокупной величины риска по|                         |                                                  |                                                  |                                                  |                                                  |           0.354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|инсайдерам Н10.1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27  |Норматив использования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собственных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  0.000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|средств (капитала) для приобретения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|акций (долей) других юридических лиц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|Н12 (Н23)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28  |Норматив максимального размера риска |                       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|на связанное с банком лицо           |         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|(группу связанных с банком лиц) Н25  |                         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0.0|               0|               0|             0.0|               0|               0|             0.1|               0|               0|             0.1|               0|               0|             0.3|               0|               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29  |Норматив достаточности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совокупных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|ресурсов центрального контрагента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|Н2цк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30  |Норматив достаточности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индивидуаль</w:t>
      </w:r>
      <w:proofErr w:type="spellEnd"/>
      <w:r w:rsidRPr="007E6F7E">
        <w:rPr>
          <w:rFonts w:ascii="Courier New" w:hAnsi="Courier New" w:cs="Courier New"/>
          <w:sz w:val="8"/>
          <w:szCs w:val="8"/>
        </w:rPr>
        <w:t>-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ного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клирингового обеспечения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|центрального контрагента Н3цк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lastRenderedPageBreak/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31  |Норматив ликвидности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центрального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|контрагента Н4цк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32  |Норматив максимального размера риска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|концентрации Н5цк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33  |Норматив ликвидности небанковской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|кредитной организации, имеющей право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|на осуществление переводов денежных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|средств без открытия банковских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|счетов и связанных с ними иных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|банковских операций Н15.1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34  |Норматив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максимальной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совокупной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|величины кредитов клиентам -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участни</w:t>
      </w:r>
      <w:proofErr w:type="spellEnd"/>
      <w:r w:rsidRPr="007E6F7E">
        <w:rPr>
          <w:rFonts w:ascii="Courier New" w:hAnsi="Courier New" w:cs="Courier New"/>
          <w:sz w:val="8"/>
          <w:szCs w:val="8"/>
        </w:rPr>
        <w:t>-|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кам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расчетов на завершение расчетов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|Н16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35  |Норматив предоставления РНКО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от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|своего имени и за свой счет кредитов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|заемщикам, кроме клиентов -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участни</w:t>
      </w:r>
      <w:proofErr w:type="spellEnd"/>
      <w:r w:rsidRPr="007E6F7E">
        <w:rPr>
          <w:rFonts w:ascii="Courier New" w:hAnsi="Courier New" w:cs="Courier New"/>
          <w:sz w:val="8"/>
          <w:szCs w:val="8"/>
        </w:rPr>
        <w:t>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|ков расчетов Н16.1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36  |Норматив максимального размера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|вексельных обязательств расчетных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небанквских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кредитных организаций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|Н16.2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lastRenderedPageBreak/>
        <w:t>|  37  |Норматив минимального соотношения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|размера ипотечного покрытия и объема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|эмиссии облигаций с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ипотечным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покры</w:t>
      </w:r>
      <w:proofErr w:type="spellEnd"/>
      <w:r w:rsidRPr="007E6F7E">
        <w:rPr>
          <w:rFonts w:ascii="Courier New" w:hAnsi="Courier New" w:cs="Courier New"/>
          <w:sz w:val="8"/>
          <w:szCs w:val="8"/>
        </w:rPr>
        <w:t>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тием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Н18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Раздел 2. Информация о расчете норматива финансового рычага (Н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1</w:t>
      </w:r>
      <w:proofErr w:type="gramEnd"/>
      <w:r w:rsidRPr="007E6F7E">
        <w:rPr>
          <w:rFonts w:ascii="Courier New" w:hAnsi="Courier New" w:cs="Courier New"/>
          <w:sz w:val="8"/>
          <w:szCs w:val="8"/>
        </w:rPr>
        <w:t>.4)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Подраздел 2.1 Расчет размера балансовых активов и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внебалансовых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требований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              под риском для расчета норматива финансового рычага (Н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1</w:t>
      </w:r>
      <w:proofErr w:type="gramEnd"/>
      <w:r w:rsidRPr="007E6F7E">
        <w:rPr>
          <w:rFonts w:ascii="Courier New" w:hAnsi="Courier New" w:cs="Courier New"/>
          <w:sz w:val="8"/>
          <w:szCs w:val="8"/>
        </w:rPr>
        <w:t>.4)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|Номер |            Наименование показателя              |               Номер          |     Сумма,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|строки|                                                 |             пояснения        |    тыс. руб.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1    |                          2                      |               3              |       4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1   |Размер активов в соответствии с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бухгалтерским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|                              |              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|балансом (публикуемая форма), всего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   |Поправка  в части вложений в капитал кредитных,  |                              |Неприменимо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|финансовых, страховых или иных организаций,      |                              |для отчетности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|отчетные данные которых включаются в консол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и-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|                              |кредитной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дированную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финансовую отчетность, но не          |                              |организации как|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|включаются в расчет величины собственных средств |                              |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юридического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|(капитала), обязательных нормативов и размеров   |                              |лица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|(лимитов) открытых валютных позиций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банковской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|группы                 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3   |Поправка в части фидуциарных активов, отражаемых |                              |              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|в соответствии с правилами бухгалтерского учета,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|но не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включаемых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в расчет норматива финансового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|рычага                 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4   |Поправка в части производных финансовых          |                              |              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|инструментов (ПФИ)     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5   |Поправка в части операций кредитования           |                              |              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|ценными бумагами       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6   |Поправка в части привидения к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кредитному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   |                              |              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|эквиваленту условных обязательств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кредитного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|характера              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7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 xml:space="preserve">   |П</w:t>
      </w:r>
      <w:proofErr w:type="gramEnd"/>
      <w:r w:rsidRPr="007E6F7E">
        <w:rPr>
          <w:rFonts w:ascii="Courier New" w:hAnsi="Courier New" w:cs="Courier New"/>
          <w:sz w:val="8"/>
          <w:szCs w:val="8"/>
        </w:rPr>
        <w:t>рочие поправки                                  |                              |              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8   |Величина балансовых активов и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внебалансовых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     |                              |              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|требований под риском с учетом поправок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для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|расчета норматива финансового рычага, итого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Раздел 2.2 Расчет норматива финансового рычага (Н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1</w:t>
      </w:r>
      <w:proofErr w:type="gramEnd"/>
      <w:r w:rsidRPr="007E6F7E">
        <w:rPr>
          <w:rFonts w:ascii="Courier New" w:hAnsi="Courier New" w:cs="Courier New"/>
          <w:sz w:val="8"/>
          <w:szCs w:val="8"/>
        </w:rPr>
        <w:t>.4)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|Номер |            Наименование показателя              |               Номер          |     Сумма,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|строки|                                                 |             пояснения        |    тыс. руб.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1    |                          2                      |               3              |       4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Риск по балансовым активам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lastRenderedPageBreak/>
        <w:t>|  1   |Величина балансовых активов, всего         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                       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   |Уменьшающая поправка на сумму показателей, 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|принимаемых в уменьшение величины источников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|основного капитала     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3   |Величина балансовых активов под риском с   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|учетом поправки (разность строк 1 и 2), всего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Риск по операциям с ПФИ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proofErr w:type="gramStart"/>
      <w:r w:rsidRPr="007E6F7E">
        <w:rPr>
          <w:rFonts w:ascii="Courier New" w:hAnsi="Courier New" w:cs="Courier New"/>
          <w:sz w:val="8"/>
          <w:szCs w:val="8"/>
        </w:rPr>
        <w:t>|  4   |Текущий кредитный риск по операциям с ПФИ (за    |                              |           0.00|</w:t>
      </w:r>
      <w:proofErr w:type="gramEnd"/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|вычетом полученной вариационной маржи и (или)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с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|учетом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неттинга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позиций, если применимо), всего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5   |Потенциальный кредитный риск на контрагента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|по операциям с ПФИ, всего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6   |Поправка на размер номинальной суммы             |                              |  неприменимо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|предоставленного обеспечения по операциям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с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|ПФИ,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подлежащей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списанию с баланса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7   |Уменьшающая поправка на сумму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перечисленной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|вариационной маржи в установленных случаях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8   |Поправка в части требований банка - участника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|клиринга к центральному контрагенту по исполнению|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|сделок клиентов        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9   |Поправка для учета кредитного риска в отношении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|базисного актива по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выпущенным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кредитным ПФИ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10  |Уменьшающая поправка в части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выпущенных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|кредитных ПФИ          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11  |Величина риска по ПФИ с учетом поправок, итого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|(сумма строк 4, 5, 9 за вычетом строк 7, 8, 10)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Риск по операциям кредитования ценными бумагами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12  |Требования по операциям кредитования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ценными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|бумагами (без учета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неттинга</w:t>
      </w:r>
      <w:proofErr w:type="spellEnd"/>
      <w:r w:rsidRPr="007E6F7E">
        <w:rPr>
          <w:rFonts w:ascii="Courier New" w:hAnsi="Courier New" w:cs="Courier New"/>
          <w:sz w:val="8"/>
          <w:szCs w:val="8"/>
        </w:rPr>
        <w:t>), всего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13  |Поправка на величину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неттинга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денежной части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|(требований и обязательств) по операциям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|кредитования ценными бумагами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14  |Величина кредитного риска на контрагента по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|операциям кредитования ценными бумагами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15  |Величина риска по гарантийным операциям    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|кредитования ценными бумагами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16  |Требования по операциям кредитования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ценными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|бумагами с учетом поправок, итого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|(сумма строк 12, 14, 15 за вычетом строки 13)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Риск по условным обязательствам кредитного характера (КРВ')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17  |Номинальная величина риска по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условным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|обязательствам кредитного характера,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|всего                  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18  |Поправка в части применения коэффициентов  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|кредитного эквивалента 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lastRenderedPageBreak/>
        <w:t>|  19  |Величина риска по условным обязательствам  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|кредитного характера с учетом поправок, итого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|(разность строк 17 и 18)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Капитал и риски    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20  |Основной капитал                           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21  |Величина балансовых активов и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внебалансовых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|требований под риском для расчета норматива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|финансового рычага, всего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|(сумма строк 3, 11, 16, 19)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Норматив финансового рычага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22  |Норматив финансового рычага банка (Н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1</w:t>
      </w:r>
      <w:proofErr w:type="gramEnd"/>
      <w:r w:rsidRPr="007E6F7E">
        <w:rPr>
          <w:rFonts w:ascii="Courier New" w:hAnsi="Courier New" w:cs="Courier New"/>
          <w:sz w:val="8"/>
          <w:szCs w:val="8"/>
        </w:rPr>
        <w:t>.4),        |                              |           0.00|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|банковской группы (Н20.4), процент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|(строка 20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 xml:space="preserve"> :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строка 21)                          |                              |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Раздел 3. Информация о расчете норматива краткосрочной ликвидности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+-------+------------------------------------------------+----------------------------+---------------------------------+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|Номер  |         Наименование показателя                |          Номер             |    Данные на 01.04.2019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|строки |                                                |        пояснения           |----------------+----------------|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 величина     |  взвешенная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требований    |   величина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(обязательств),|  требований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</w:t>
      </w:r>
      <w:r w:rsidR="007E6F7E">
        <w:rPr>
          <w:rFonts w:ascii="Courier New" w:hAnsi="Courier New" w:cs="Courier New"/>
          <w:sz w:val="8"/>
          <w:szCs w:val="8"/>
        </w:rPr>
        <w:t xml:space="preserve">              </w:t>
      </w:r>
      <w:r w:rsidR="007E6F7E">
        <w:rPr>
          <w:rFonts w:ascii="Courier New" w:hAnsi="Courier New" w:cs="Courier New"/>
          <w:sz w:val="8"/>
          <w:szCs w:val="8"/>
        </w:rPr>
        <w:tab/>
        <w:t xml:space="preserve">         </w:t>
      </w:r>
      <w:r w:rsidR="007E6F7E" w:rsidRPr="007E6F7E">
        <w:rPr>
          <w:rFonts w:ascii="Courier New" w:hAnsi="Courier New" w:cs="Courier New"/>
          <w:sz w:val="4"/>
          <w:szCs w:val="4"/>
        </w:rPr>
        <w:t xml:space="preserve"> </w:t>
      </w:r>
      <w:r w:rsidRPr="007E6F7E">
        <w:rPr>
          <w:rFonts w:ascii="Courier New" w:hAnsi="Courier New" w:cs="Courier New"/>
          <w:sz w:val="8"/>
          <w:szCs w:val="8"/>
        </w:rPr>
        <w:t xml:space="preserve">                  |                            |    тыс. руб.   | (обязательств),|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              |    тыс. руб.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1   |                        2                       |             3              |        4       |        5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ВЫСОКОКАЧЕСТВЕННЫЕ ЛИКВИДНЫЕ АКТИВЫ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1   |Высоколиквидные активы (ВЛА)  с учетом дополн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и-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|                            |        Х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 |тельных требований (активов), включенных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в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|числитель Н26 (Н27)  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ОЖИДАЕМЫЕ ОТТОКИ ДЕНЕЖНЫХ СРЕДСТВ 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2   |Денежные средства физических лиц, всего,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|в том числе:         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3   |стабильные средства  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4   |нестабильные средства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5   |Денежные средства клиентов, привлеченные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без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|обеспечения, всего, в том числе: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6   |операционные депозиты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7   |депозиты, не относящиеся к операционным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|(прочие депозиты)    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8   |необеспеченные долговые обязательства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9   |Денежные средства клиентов, привлеченные под    |                            |        Х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|обеспечение          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10   |Дополнительно ожидаемые оттоки денежных средств,|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|всего, в том числе:  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11   |по производным финансовым инструментам и в связи|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|с потенциальной потребностью во внесении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|дополнительного обеспечения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lastRenderedPageBreak/>
        <w:t>|  12   |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связанные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с потерей фондирования по обеспеченным|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|долговым инструментам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13   |по обязательствам банка 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>по</w:t>
      </w:r>
      <w:proofErr w:type="gramEnd"/>
      <w:r w:rsidRPr="007E6F7E">
        <w:rPr>
          <w:rFonts w:ascii="Courier New" w:hAnsi="Courier New" w:cs="Courier New"/>
          <w:sz w:val="8"/>
          <w:szCs w:val="8"/>
        </w:rPr>
        <w:t xml:space="preserve"> неиспользованным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|безотзывным и условно отзывным кредитным линиям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|и линиям ликвидности 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14   |Дополнительно ожидаемые оттоки денежных средств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|по прочим договорным обязательствам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15   |Дополнительно ожидаемые оттоки денежных средств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|по прочим условным обязательствам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16   |Суммарный отток денежных средств, итого         |                            |        Х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proofErr w:type="gramStart"/>
      <w:r w:rsidRPr="007E6F7E">
        <w:rPr>
          <w:rFonts w:ascii="Courier New" w:hAnsi="Courier New" w:cs="Courier New"/>
          <w:sz w:val="8"/>
          <w:szCs w:val="8"/>
        </w:rPr>
        <w:t>|       |(строка 2 + строка 5 + строка 9 + строка 10 +   |                            |                |                |</w:t>
      </w:r>
      <w:proofErr w:type="gramEnd"/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|строка 14 + строка 15)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ОЖИДАЕМЫЕ ПРИТОКИ ДЕНЕЖНЫХ СРЕДСТВ   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17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 xml:space="preserve">   |П</w:t>
      </w:r>
      <w:proofErr w:type="gramEnd"/>
      <w:r w:rsidRPr="007E6F7E">
        <w:rPr>
          <w:rFonts w:ascii="Courier New" w:hAnsi="Courier New" w:cs="Courier New"/>
          <w:sz w:val="8"/>
          <w:szCs w:val="8"/>
        </w:rPr>
        <w:t>о операциям предоставления денежных средств под|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|обеспечение ценными бумагами, включая операции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 xml:space="preserve">|       |обратного </w:t>
      </w:r>
      <w:proofErr w:type="spellStart"/>
      <w:r w:rsidRPr="007E6F7E">
        <w:rPr>
          <w:rFonts w:ascii="Courier New" w:hAnsi="Courier New" w:cs="Courier New"/>
          <w:sz w:val="8"/>
          <w:szCs w:val="8"/>
        </w:rPr>
        <w:t>репо</w:t>
      </w:r>
      <w:proofErr w:type="spellEnd"/>
      <w:r w:rsidRPr="007E6F7E">
        <w:rPr>
          <w:rFonts w:ascii="Courier New" w:hAnsi="Courier New" w:cs="Courier New"/>
          <w:sz w:val="8"/>
          <w:szCs w:val="8"/>
        </w:rPr>
        <w:t xml:space="preserve">       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18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 xml:space="preserve">   |П</w:t>
      </w:r>
      <w:proofErr w:type="gramEnd"/>
      <w:r w:rsidRPr="007E6F7E">
        <w:rPr>
          <w:rFonts w:ascii="Courier New" w:hAnsi="Courier New" w:cs="Courier New"/>
          <w:sz w:val="8"/>
          <w:szCs w:val="8"/>
        </w:rPr>
        <w:t>о договорам без нарушения контрактных сроков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|исполнения обязательств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19</w:t>
      </w:r>
      <w:proofErr w:type="gramStart"/>
      <w:r w:rsidRPr="007E6F7E">
        <w:rPr>
          <w:rFonts w:ascii="Courier New" w:hAnsi="Courier New" w:cs="Courier New"/>
          <w:sz w:val="8"/>
          <w:szCs w:val="8"/>
        </w:rPr>
        <w:t xml:space="preserve">   |П</w:t>
      </w:r>
      <w:proofErr w:type="gramEnd"/>
      <w:r w:rsidRPr="007E6F7E">
        <w:rPr>
          <w:rFonts w:ascii="Courier New" w:hAnsi="Courier New" w:cs="Courier New"/>
          <w:sz w:val="8"/>
          <w:szCs w:val="8"/>
        </w:rPr>
        <w:t>рочие притоки       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20   |Суммарный приток денежных средств, итого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|(строка 17 + строка 18 + строка 19)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СУММАРНАЯ СКОРРЕКТИРОВАННАЯ СТОИМОСТЬ                                                              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21   |ВЛА за вычетом корректировок, рассчитанных с    |                            |        Х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|учетом ограничений на максимальную величину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|ВЛА-2Б и ВЛА-2       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22   |Чистый ожидаемый отток денежных средств         |                            |        Х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23   |Норматив краткосрочной ликвидности банковской   |                            |        Х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|группы (Н26), кредитной организации (Н27),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|       |процент                                         |                            |                |                |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Председатель Правления                                      Колесов А.И.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Главный бухгалтер                                           Шишков Д.Ю.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Главный бухгалтер                                           Шишков Д.Ю.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Телефон:8(499)156-46-9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r w:rsidRPr="007E6F7E">
        <w:rPr>
          <w:rFonts w:ascii="Courier New" w:hAnsi="Courier New" w:cs="Courier New"/>
          <w:sz w:val="8"/>
          <w:szCs w:val="8"/>
        </w:rPr>
        <w:t>16.05.2019</w:t>
      </w:r>
    </w:p>
    <w:p w:rsidR="00850F11" w:rsidRPr="007E6F7E" w:rsidRDefault="00850F11" w:rsidP="00850F11">
      <w:pPr>
        <w:pStyle w:val="a3"/>
        <w:rPr>
          <w:rFonts w:ascii="Courier New" w:hAnsi="Courier New" w:cs="Courier New"/>
          <w:sz w:val="8"/>
          <w:szCs w:val="8"/>
        </w:rPr>
      </w:pPr>
      <w:bookmarkStart w:id="0" w:name="_GoBack"/>
      <w:bookmarkEnd w:id="0"/>
    </w:p>
    <w:sectPr w:rsidR="00850F11" w:rsidRPr="007E6F7E" w:rsidSect="007E6F7E">
      <w:pgSz w:w="16838" w:h="11906" w:orient="landscape"/>
      <w:pgMar w:top="1335" w:right="253" w:bottom="13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609"/>
    <w:rsid w:val="00534609"/>
    <w:rsid w:val="007E6F7E"/>
    <w:rsid w:val="0085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F274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F2740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F274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F274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16236</Words>
  <Characters>92551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2</cp:revision>
  <dcterms:created xsi:type="dcterms:W3CDTF">2019-05-16T12:09:00Z</dcterms:created>
  <dcterms:modified xsi:type="dcterms:W3CDTF">2019-05-16T12:09:00Z</dcterms:modified>
</cp:coreProperties>
</file>