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Pr="00576349">
        <w:rPr>
          <w:rFonts w:ascii="Courier New" w:hAnsi="Courier New" w:cs="Courier New"/>
          <w:sz w:val="6"/>
          <w:szCs w:val="6"/>
        </w:rPr>
        <w:t xml:space="preserve"> </w:t>
      </w:r>
      <w:r w:rsidRPr="00576349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="00576349" w:rsidRPr="00576349">
        <w:rPr>
          <w:rFonts w:ascii="Courier New" w:hAnsi="Courier New" w:cs="Courier New"/>
          <w:sz w:val="6"/>
          <w:szCs w:val="6"/>
        </w:rPr>
        <w:t xml:space="preserve"> </w:t>
      </w:r>
      <w:r w:rsidRPr="00576349">
        <w:rPr>
          <w:rFonts w:ascii="Courier New" w:hAnsi="Courier New" w:cs="Courier New"/>
          <w:sz w:val="16"/>
          <w:szCs w:val="16"/>
        </w:rPr>
        <w:t>+--------------+----------------+---------------------+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Отчет о финансовых результатах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     (публикуемая форма)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                                  за  1-ое полугодие 2018 года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       </w:t>
      </w:r>
      <w:r w:rsidRPr="00576349">
        <w:rPr>
          <w:rFonts w:ascii="Courier New" w:hAnsi="Courier New" w:cs="Courier New"/>
          <w:sz w:val="16"/>
          <w:szCs w:val="16"/>
        </w:rPr>
        <w:tab/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/ ООО КБ "Лэнд-Банк"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 Адрес (место нахождения) кредитной организации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      </w:t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Код формы по ОКУД 0409807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     </w:t>
      </w:r>
      <w:r w:rsidRPr="00576349">
        <w:rPr>
          <w:rFonts w:ascii="Courier New" w:hAnsi="Courier New" w:cs="Courier New"/>
          <w:sz w:val="16"/>
          <w:szCs w:val="16"/>
        </w:rPr>
        <w:tab/>
        <w:t xml:space="preserve">                                      Квартальна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я(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Годовая)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Раздел 1. Прибыли и убытки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  <w:proofErr w:type="gramEnd"/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соответству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>- |</w:t>
      </w:r>
      <w:proofErr w:type="gramEnd"/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|           пояснений          |        период,         |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период прошлого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тыс. руб.        |          года,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 тыс. руб.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1    |                          2                              |                3             |           4            |          5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     |Процентные доходы, всего, в том числе:                   |                              |                   11661|                   17681|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|1.1   |от размещения сре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дств в кр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едитных организациях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|1.2   |от ссуд, предоставленных клиентам, не являющимся         |                              |                   11661|                   17681|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|кредитными организациями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|1.3   |от оказания услуг по финансовой аренде (лизингу)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lastRenderedPageBreak/>
        <w:t>|1.4   |от вложений в ценные бумаги                  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     |Процентные расходы, всего, в том числе:                  |                              |                    4207|                    3718|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|2.1   |по привлеченным средствам кредитных организаций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|2.2   |по привлеченным средствам клиентов, не являющимся        |                              |                    4207|                    3718|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|кредитными организациями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|2.3   |по выпущенным долговым обязательствам        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|3     |Чистые процентные доходы (отрицательная процентная маржа)|                              |                    7454|                   13963|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76349">
        <w:rPr>
          <w:rFonts w:ascii="Courier New" w:hAnsi="Courier New" w:cs="Courier New"/>
          <w:sz w:val="16"/>
          <w:szCs w:val="16"/>
        </w:rPr>
        <w:t>|4     |Изменение резерва на возможные потери по ссудам, ссудной |                              |                  -16717|                   -4257|</w:t>
      </w:r>
      <w:proofErr w:type="gramEnd"/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|и приравненной к ней задолженности, средствам,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размещенным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на корреспондентских счетах, а также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|начисленным процентным доходам, всего, в том числе: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|4.1   |изменение резерва на возможные потери по 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начисленным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    |                              |                  -16717|                       2|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|процентным доходам    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|5     |Чистые процентные доходы (отрицательная процентная маржа)|                              |                   -9263|                    9706|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|после создания резерва на возможные потери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|6     |Чистые доходы от операций с финансовыми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активами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,о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ценива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>-|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емыми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или убыток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|7     |Чистые доходы от операций с финансовыми обязательствами,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оцениваемыми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|или убыток            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|8     |Чистые доходы от операций с ценными бумагами,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имеющимися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|9     |Чистые доходы от операций с ценными бумагами,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удерживаемыми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до погашения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|10    |Чистые доходы от операций с иностранной валютой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|11    |Чистые доходы от переоценки иностранной валюты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|12    |Чистые доходы от операций с драгоценными металлами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|13    |Доходы от участия в капитале других юридических лиц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|14    |Комиссионные доходы                                      |                              |                     155|                     375|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|15    |Комиссионные расходы                                     |                              |                      11|                      17|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|16    |Изменение резерва на возможные потери по ценным бумагам,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lastRenderedPageBreak/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имеющимся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|17    |Изменение резерва на возможные потери по ценным бумагам,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удерживаемым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до погашения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|18    |Изменение резерва по прочим потерям          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|19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рочие операционные доходы                               |                              |                     202|                      61|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|20    |Чистые доходы (расходы)                                  |                              |                   -8917|                   10125|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|21    |Операционные расходы                                     |                              |                   14882|                   18746|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|22    |Прибыль (убыток) до налогообложения                      |                              |                  -23799|                   -8621|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|23    |Возмещение (расход) по налогам                           |                              |                    2285|                    2630|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|24    |Прибыль (убыток) от продолжающейся деятельности          |                              |                  -26084|                  -11251|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|25    |Прибыль (убыток) от прекращенной деятельности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|26    |Прибыль (убыток) за отчетный период                      |                              |                  -26084|                  -11251|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Раздел 2. Прочий совокупный доход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соответству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>- |</w:t>
      </w:r>
      <w:proofErr w:type="gramEnd"/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|           пояснений          |        период,         |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ющий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период прошлого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тыс. руб.        |         года,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тыс. руб.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1    |                          2                              |                3             |           4            |          5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     |Прибыль (убыток) за отчетный период                      |                              |                  -26084|                  -11251|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|2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рочий совокупный доход (убыток)                         |                              |             Х          |             Х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|3     |Статьи, которые не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переклассифицируются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в прибыль или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|убыток, всего, в том числе: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|3.1   | изменение фонда переоценки основных средств 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|3.2   | изменение фонда переоценки обязательств (требований)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      | по пенсионному обеспечению работников по программам 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с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 установленными выплатами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|4     |Налог на прибыль, относящийся к статьям, которые не могут|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      |быть 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переквалифицированы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в прибыль или убыток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|5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рочий совокупный доход (убыток), который не может быть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lastRenderedPageBreak/>
        <w:t>|      |переквалифицирован в прибыль или убыток, за вычетом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|6     |Статьи, которые могут быть </w:t>
      </w:r>
      <w:proofErr w:type="spellStart"/>
      <w:r w:rsidRPr="00576349">
        <w:rPr>
          <w:rFonts w:ascii="Courier New" w:hAnsi="Courier New" w:cs="Courier New"/>
          <w:sz w:val="16"/>
          <w:szCs w:val="16"/>
        </w:rPr>
        <w:t>переклассифицированы</w:t>
      </w:r>
      <w:proofErr w:type="spellEnd"/>
      <w:r w:rsidRPr="00576349">
        <w:rPr>
          <w:rFonts w:ascii="Courier New" w:hAnsi="Courier New" w:cs="Courier New"/>
          <w:sz w:val="16"/>
          <w:szCs w:val="16"/>
        </w:rPr>
        <w:t xml:space="preserve"> в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|прибыль или убыток, всего, в том числе: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|6.1   | изменение фонда переоценки финансовых активов, имеющихся|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 в наличии для продажи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|6.2   | изменение фонда хеджирования денежных потоков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|7     |Налог на прибыль, относящийся к статьям, которые могут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 xml:space="preserve">|      |быть 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>переквалифицированы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 xml:space="preserve"> в прибыль или убыток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|8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рочий совокупный доход (убыток), который может быть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|переквалифицирован в прибыль или убыток, за вычетом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|9</w:t>
      </w:r>
      <w:proofErr w:type="gramStart"/>
      <w:r w:rsidRPr="00576349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576349">
        <w:rPr>
          <w:rFonts w:ascii="Courier New" w:hAnsi="Courier New" w:cs="Courier New"/>
          <w:sz w:val="16"/>
          <w:szCs w:val="16"/>
        </w:rPr>
        <w:t>рочий совокупный доход (убыток) за вычетом              |                              |                       0|                       0|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|10    |Финансовый результат за отчетный период                  |                              |                  -26084|                  -11251|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576349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576349" w:rsidP="000C117A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Исполнитель</w:t>
      </w:r>
      <w:r w:rsidR="000C117A" w:rsidRPr="00576349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</w:t>
      </w:r>
      <w:r w:rsidR="000C117A" w:rsidRPr="00576349">
        <w:rPr>
          <w:rFonts w:ascii="Courier New" w:hAnsi="Courier New" w:cs="Courier New"/>
          <w:sz w:val="16"/>
          <w:szCs w:val="16"/>
        </w:rPr>
        <w:t xml:space="preserve"> Шишков Д.Ю.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p w:rsidR="000C117A" w:rsidRPr="00576349" w:rsidRDefault="00576349" w:rsidP="000C117A">
      <w:pPr>
        <w:pStyle w:val="a3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10</w:t>
      </w:r>
      <w:bookmarkStart w:id="0" w:name="_GoBack"/>
      <w:bookmarkEnd w:id="0"/>
      <w:r w:rsidR="000C117A" w:rsidRPr="00576349">
        <w:rPr>
          <w:rFonts w:ascii="Courier New" w:hAnsi="Courier New" w:cs="Courier New"/>
          <w:sz w:val="16"/>
          <w:szCs w:val="16"/>
        </w:rPr>
        <w:t>.08.2018</w:t>
      </w:r>
    </w:p>
    <w:p w:rsidR="000C117A" w:rsidRPr="00576349" w:rsidRDefault="000C117A" w:rsidP="000C117A">
      <w:pPr>
        <w:pStyle w:val="a3"/>
        <w:rPr>
          <w:rFonts w:ascii="Courier New" w:hAnsi="Courier New" w:cs="Courier New"/>
          <w:sz w:val="16"/>
          <w:szCs w:val="16"/>
        </w:rPr>
      </w:pPr>
    </w:p>
    <w:sectPr w:rsidR="000C117A" w:rsidRPr="00576349" w:rsidSect="00576349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40"/>
    <w:rsid w:val="000C117A"/>
    <w:rsid w:val="00486240"/>
    <w:rsid w:val="0057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3F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3F9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3F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3F9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2018-08-09T14:14:00Z</dcterms:created>
  <dcterms:modified xsi:type="dcterms:W3CDTF">2018-08-09T14:14:00Z</dcterms:modified>
</cp:coreProperties>
</file>